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سحيم
</w:t>
      </w:r>
    </w:p>
    <w:p>
      <w:pPr/>
      <w:r>
        <w:rPr/>
        <w:t xml:space="preserve">سحيم </w:t>
      </w:r>
    </w:p>
    <w:p/>
    <w:p>
      <w:pPr/>
      <w:r>
        <w:rPr/>
        <w:t xml:space="preserve">واسمه محمد بن القاسم الحراني</w:t>
      </w:r>
    </w:p>
    <w:p/>
    <w:p>
      <w:pPr/>
      <w:r>
        <w:rPr/>
        <w:t xml:space="preserve">روى عن زهير وموسى بن أعين روى عنه أبي.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2026-08-05T17:01:08+03:00</dcterms:created>
  <dcterms:modified xsi:type="dcterms:W3CDTF">2026-08-05T17:01:08+03:00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