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سكن أبو عمرو البرجمي
</w:t>
      </w:r>
    </w:p>
    <w:p>
      <w:pPr>
        <w:jc w:val="start"/>
        <w:bidi/>
      </w:pPr>
      <w:r>
        <w:rPr>
          <w:rFonts w:ascii="arial" w:hAnsi="arial" w:eastAsia="arial" w:cs="arial"/>
          <w:sz w:val="28"/>
          <w:szCs w:val="28"/>
          <w:b w:val="1"/>
          <w:bCs w:val="1"/>
          <w:rtl/>
        </w:rPr>
        <w:t xml:space="preserve">سكن أبو عمرو البرجمي
</w:t>
      </w:r>
    </w:p>
    <w:p>
      <w:pPr/>
      <w:r>
        <w:rPr/>
        <w:t xml:space="preserve">سكن أبو عمرو البرجمي </w:t>
      </w:r>
    </w:p>
    <w:p/>
    <w:p>
      <w:pPr/>
      <w:r>
        <w:rPr/>
        <w:t xml:space="preserve">وهو سكن بن أبي سكن بصري</w:t>
      </w:r>
    </w:p>
    <w:p/>
    <w:p>
      <w:pPr/>
      <w:r>
        <w:rPr/>
        <w:t xml:space="preserve">روى عن يونس بن عبيد روى عنه مسدد وأزهر بن جميل سمعت أبي يقول ذلك حدثنا عبد الرحمن قال ذكره أبي عن إسحاق بن منصور عن يحيى بن معين أنه قال: سكن البرجمي صالح حدثنا عبد الرحمن قال ذكره أبي عن إسحاق بن منصور عن يحيى بن معين أنه قال: سكن البرجمي صالح حدثنا عبد الرحمن قال سألت أبي عن سكن أبي عمرو البرجمي فقال: شيخ بصري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2026-09-29T03:26:58+03:00</dcterms:created>
  <dcterms:modified xsi:type="dcterms:W3CDTF">2026-09-29T03:26:58+03:00</dcterms:modified>
</cp:coreProperties>
</file>

<file path=docProps/custom.xml><?xml version="1.0" encoding="utf-8"?>
<Properties xmlns="http://schemas.openxmlformats.org/officeDocument/2006/custom-properties" xmlns:vt="http://schemas.openxmlformats.org/officeDocument/2006/docPropsVTypes"/>
</file>