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سري بن مصرف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سري بن مصرف كوفي
</w:t>
      </w:r>
    </w:p>
    <w:p>
      <w:pPr/>
      <w:r>
        <w:rPr/>
        <w:t xml:space="preserve">سري بن مصرف كوفي </w:t>
      </w:r>
    </w:p>
    <w:p/>
    <w:p>
      <w:pPr/>
      <w:r>
        <w:rPr/>
        <w:t xml:space="preserve">روى عن الشعبي روى عنه أبو نعيم وأيوب بن سويد حدثنا عبد الرحمن قال سمعت أبي يقول ذلك وقال لم يكن صاحب 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2026-09-29T03:16:57+03:00</dcterms:created>
  <dcterms:modified xsi:type="dcterms:W3CDTF">2026-09-29T03:16:57+03:00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