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سهيل بن كثير القطان البغدادي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سهيل بن كثير القطان البغدادي
</w:t>
      </w:r>
    </w:p>
    <w:p>
      <w:pPr/>
      <w:r>
        <w:rPr/>
        <w:t xml:space="preserve">سهيل بن كثير القطان البغدادي </w:t>
      </w:r>
    </w:p>
    <w:p/>
    <w:p>
      <w:pPr/>
      <w:r>
        <w:rPr/>
        <w:t xml:space="preserve">شريك المنذر بن شاذان روى عن سفيان بن عيينة روى عنه المنذر بن شاذان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2026-08-05T18:10:42+03:00</dcterms:created>
  <dcterms:modified xsi:type="dcterms:W3CDTF">2026-08-05T18:10:42+03:00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