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سهيل بن كثير القطان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سهيل بن كثير القطان البغدادي
</w:t>
      </w:r>
    </w:p>
    <w:p>
      <w:pPr/>
      <w:r>
        <w:rPr/>
        <w:t xml:space="preserve">سهيل بن كثير القطان البغدادي </w:t>
      </w:r>
    </w:p>
    <w:p/>
    <w:p>
      <w:pPr/>
      <w:r>
        <w:rPr/>
        <w:t xml:space="preserve">شريك المنذر بن شاذان روى عن سفيان بن عيينة روى عنه المنذر بن شاذان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2026-09-29T03:29:37+03:00</dcterms:created>
  <dcterms:modified xsi:type="dcterms:W3CDTF">2026-09-29T03:29:37+03:00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