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 بن محمد بن الزبير العسكري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محمد بن الزبير العسكري
</w:t>
      </w:r>
    </w:p>
    <w:p>
      <w:pPr/>
      <w:r>
        <w:rPr/>
        <w:t xml:space="preserve">سهل بن محمد بن الزبير العسكري </w:t>
      </w:r>
    </w:p>
    <w:p/>
    <w:p>
      <w:pPr/>
      <w:r>
        <w:rPr/>
        <w:t xml:space="preserve">نزيل البصرة روى عن عبثر وابن أبي زائدة وابن إدريس ووكيع سمعت أبي يقول ذلك ويقول كتبت عنه بالبصرة قال أبو محمد وسألته عنه فقال: صدوق ثقة قال أبو محمد روى عنه أبي وأبو زرعة قال أبو زرعة: كان سهل بن محمد أكيس من سهل بن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2026-08-05T18:16:55+03:00</dcterms:created>
  <dcterms:modified xsi:type="dcterms:W3CDTF">2026-08-05T18:16:55+03:00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