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 الله بن محمد بن سليمان بن أبي داود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 الله بن محمد بن سليمان بن أبي داود الحراني
</w:t>
      </w:r>
    </w:p>
    <w:p>
      <w:pPr/>
      <w:r>
        <w:rPr/>
        <w:t xml:space="preserve">سليمان بن عبد الله بن محمد بن سليمان بن أبي داود الحراني </w:t>
      </w:r>
    </w:p>
    <w:p/>
    <w:p>
      <w:pPr/>
      <w:r>
        <w:rPr/>
        <w:t xml:space="preserve">روى عن جده محمد بن سليمان بن أبي داود الحراني كتب إلى أبي وأبي زرعة على يدي سعيد البرذعي.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2026-08-05T17:05:31+03:00</dcterms:created>
  <dcterms:modified xsi:type="dcterms:W3CDTF">2026-08-05T17:05:31+03:00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