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إياس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إياس الطائي
</w:t>
      </w:r>
    </w:p>
    <w:p>
      <w:pPr/>
      <w:r>
        <w:rPr/>
        <w:t xml:space="preserve">سعد بن إياس الطائي </w:t>
      </w:r>
    </w:p>
    <w:p/>
    <w:p>
      <w:pPr/>
      <w:r>
        <w:rPr/>
        <w:t xml:space="preserve">قال غزونا في جيش إلى الروم زمان معاوية روى لوط بن يحيى عن عبد الرحمن بن جندب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2026-08-05T19:12:24+03:00</dcterms:created>
  <dcterms:modified xsi:type="dcterms:W3CDTF">2026-08-05T19:12:24+03:00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