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مسروق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مسروق الكندي
</w:t>
      </w:r>
    </w:p>
    <w:p>
      <w:pPr/>
      <w:r>
        <w:rPr/>
        <w:t xml:space="preserve">سعيد بن مسروق الكندي </w:t>
      </w:r>
    </w:p>
    <w:p/>
    <w:p>
      <w:pPr/>
      <w:r>
        <w:rPr/>
        <w:t xml:space="preserve">أخو محمد بن مسروق قاضي مصر روى عن إسماعيل بن أبي خالد والأعمش وابن أبي ليلى روى عنه بكر بن الأسود الكوفي وابنه علي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2026-09-29T08:26:37+03:00</dcterms:created>
  <dcterms:modified xsi:type="dcterms:W3CDTF">2026-09-29T08:26:37+03:00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