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سعد بن أيوب بن سعيد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سعد بن أيوب بن سعيد البخاري
</w:t>
      </w:r>
    </w:p>
    <w:p>
      <w:pPr/>
      <w:r>
        <w:rPr/>
        <w:t xml:space="preserve">سعيد بن سعد بن أيوب بن سعيد البخاري </w:t>
      </w:r>
    </w:p>
    <w:p/>
    <w:p>
      <w:pPr/>
      <w:r>
        <w:rPr/>
        <w:t xml:space="preserve">نزيل الري</w:t>
      </w:r>
    </w:p>
    <w:p/>
    <w:p>
      <w:pPr/>
      <w:r>
        <w:rPr/>
        <w:t xml:space="preserve">روى عن مسلم بن إبراهيم والقعنبي وأبي حذيفة وعمرو بن مرزوق ومخول بن إبراهيم وعبد الرحمن بن شريك وأبي غسان سمعنا منه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2026-08-05T22:15:46+03:00</dcterms:created>
  <dcterms:modified xsi:type="dcterms:W3CDTF">2026-08-05T22:15:46+03:00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