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حي الخولاني ثم الجعلي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حي الخولاني ثم الجعلي
</w:t>
      </w:r>
    </w:p>
    <w:p>
      <w:pPr/>
      <w:r>
        <w:rPr/>
        <w:t xml:space="preserve">سعيد بن حي الخولاني ثم الجعلي </w:t>
      </w:r>
    </w:p>
    <w:p/>
    <w:p>
      <w:pPr/>
      <w:r>
        <w:rPr/>
        <w:t xml:space="preserve">روى عن أبيه روى عنه عياش بن عباس القتباني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2026-08-05T21:23:15+03:00</dcterms:created>
  <dcterms:modified xsi:type="dcterms:W3CDTF">2026-08-05T21:23:15+03:00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