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جرشية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جرشية
</w:t>
      </w:r>
    </w:p>
    <w:p>
      <w:pPr/>
      <w:r>
        <w:rPr/>
        <w:t xml:space="preserve">سعيد بن جرشية </w:t>
      </w:r>
    </w:p>
    <w:p/>
    <w:p>
      <w:pPr/>
      <w:r>
        <w:rPr/>
        <w:t xml:space="preserve">أظنه مكياً روى عن أبي الشعثاء والحسن بن محمد روى عنه ابن جريج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2026-08-05T15:06:52+03:00</dcterms:created>
  <dcterms:modified xsi:type="dcterms:W3CDTF">2026-08-05T15:06:52+03:00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