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‌‌سعيد بن إسحاق بن الحمار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‌‌سعيد بن إسحاق بن الحمار
</w:t>
      </w:r>
    </w:p>
    <w:p>
      <w:pPr/>
      <w:r>
        <w:rPr/>
        <w:t xml:space="preserve">‌‌سعيد بن إسحاق بن الحمار </w:t>
      </w:r>
    </w:p>
    <w:p/>
    <w:p>
      <w:pPr/>
      <w:r>
        <w:rPr/>
        <w:t xml:space="preserve">روى عن الليث بن سعد روى عنه علان بن المغيرة ومالك بن عبد الله بن سيف التجيبي سألت أبي عنه فقال: مجهول لا أعرفه حدثنا عبد الرحمن قال: وسألت أبا زرعة عنه فقال: لا أعرفه فقيل له لعله كان شيخاً بمصر في زاوية قال: قد يكون.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2026-09-29T10:16:29+03:00</dcterms:created>
  <dcterms:modified xsi:type="dcterms:W3CDTF">2026-09-29T10:16:29+03:00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