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زهدم بن الحارث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زهدم بن الحارث المكي
</w:t>
      </w:r>
    </w:p>
    <w:p>
      <w:pPr/>
      <w:r>
        <w:rPr/>
        <w:t xml:space="preserve">زهدم بن الحارث المكي </w:t>
      </w:r>
    </w:p>
    <w:p/>
    <w:p>
      <w:pPr/>
      <w:r>
        <w:rPr/>
        <w:t xml:space="preserve">روى عن ابن عيينة أدركه أبي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2026-08-05T19:06:57+03:00</dcterms:created>
  <dcterms:modified xsi:type="dcterms:W3CDTF">2026-08-05T19:06:57+03:00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