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زهير بن محمد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زهير بن محمد البغدادي
</w:t>
      </w:r>
    </w:p>
    <w:p>
      <w:pPr/>
      <w:r>
        <w:rPr/>
        <w:t xml:space="preserve">زهير بن محمد البغدادي </w:t>
      </w:r>
    </w:p>
    <w:p/>
    <w:p>
      <w:pPr/>
      <w:r>
        <w:rPr/>
        <w:t xml:space="preserve">صاحب أحمد بن حنبل روى عن عبد الرزاق والحسين بن محمد المروزي أدركته ولم أكتب عنه وكان صدوقاً قدمنا بغداد سنة خمس وخمسين ومائتين وكان قد خرج إلى طرسوس.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2026-09-29T11:22:14+03:00</dcterms:created>
  <dcterms:modified xsi:type="dcterms:W3CDTF">2026-09-29T11:22:14+03:00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