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علي أبو أسامة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علي أبو أسامة الرقي
</w:t>
      </w:r>
    </w:p>
    <w:p>
      <w:pPr/>
      <w:r>
        <w:rPr/>
        <w:t xml:space="preserve">زيد بن علي أبو أسامة الرقي </w:t>
      </w:r>
    </w:p>
    <w:p/>
    <w:p>
      <w:pPr/>
      <w:r>
        <w:rPr/>
        <w:t xml:space="preserve">وصي جعفر بن برقان روى عن جعفر بن برقان روى عنه ابنه محمد بن أبي أسامة الرقي ومحمد بن أحمد بن الحجاج الرقي الصيدناني.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2026-08-05T21:23:42+03:00</dcterms:created>
  <dcterms:modified xsi:type="dcterms:W3CDTF">2026-08-05T21:23:42+03:00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