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النضر
</w:t>
      </w:r>
    </w:p>
    <w:p>
      <w:pPr/>
      <w:r>
        <w:rPr/>
        <w:t xml:space="preserve">زياد بن النضر </w:t>
      </w:r>
    </w:p>
    <w:p/>
    <w:p>
      <w:pPr/>
      <w:r>
        <w:rPr/>
        <w:t xml:space="preserve">روى عن محمد بن علي وعبد الله بن نافع عن أبيه قال قلت لعمر رضي الله تعالى عنه - في الصدقة. روى عنه الشعبي ومنصور بن المعتمر وحجاج بن أرطأة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2026-08-05T16:06:20+03:00</dcterms:created>
  <dcterms:modified xsi:type="dcterms:W3CDTF">2026-08-05T16:06:20+03:00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