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ربيع بن عبد الرحمن السلمي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 بن عبد الرحمن السلمي البصري
</w:t>
      </w:r>
    </w:p>
    <w:p>
      <w:pPr/>
      <w:r>
        <w:rPr/>
        <w:t xml:space="preserve">ربيع بن عبد الرحمن السلمي البصري </w:t>
      </w:r>
    </w:p>
    <w:p/>
    <w:p>
      <w:pPr/>
      <w:r>
        <w:rPr/>
        <w:t xml:space="preserve">ويعرف بالربيع بن وبرة روى عنه محمد بن سلام البصري.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2026-09-29T14:38:37+03:00</dcterms:created>
  <dcterms:modified xsi:type="dcterms:W3CDTF">2026-09-29T14:38:37+03:00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