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عبد الرحمن
</w:t>
      </w:r>
    </w:p>
    <w:p>
      <w:pPr/>
      <w:r>
        <w:rPr/>
        <w:t xml:space="preserve">داود بن عبد الرحمن </w:t>
      </w:r>
    </w:p>
    <w:p/>
    <w:p>
      <w:pPr/>
      <w:r>
        <w:rPr/>
        <w:t xml:space="preserve">روى ابن عيينة عن أبي سليمان عنه وكناه بأبي قزعة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2026-09-29T14:47:28+03:00</dcterms:created>
  <dcterms:modified xsi:type="dcterms:W3CDTF">2026-09-29T14:47:28+03:00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