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المكي
</w:t>
      </w:r>
    </w:p>
    <w:p>
      <w:pPr/>
      <w:r>
        <w:rPr/>
        <w:t xml:space="preserve">خالد بن يزيد المكي</w:t>
      </w:r>
      <w:br/>
      <w:r>
        <w:rPr/>
        <w:t xml:space="preserve">
روى عن مجاهد في قوله عز وجل </w:t>
      </w:r>
      <w:r>
        <w:rPr>
          <w:color w:val="0000ff"/>
        </w:rPr>
        <w:t xml:space="preserve">{لا يأتيه الباطل من بين يديه}</w:t>
      </w:r>
      <w:r>
        <w:rPr/>
        <w:t xml:space="preserve"> روى عنه ابن جريج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2026-08-05T18:05:00+03:00</dcterms:created>
  <dcterms:modified xsi:type="dcterms:W3CDTF">2026-08-05T18:05:00+03:00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