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بن عمرو بن سواد بن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عمرو بن سواد بن عمرو
</w:t>
      </w:r>
    </w:p>
    <w:p>
      <w:pPr/>
      <w:r>
        <w:rPr/>
        <w:t xml:space="preserve">خالد بن عمرو بن سواد بن عمرو </w:t>
      </w:r>
    </w:p>
    <w:p/>
    <w:p>
      <w:pPr/>
      <w:r>
        <w:rPr/>
        <w:t xml:space="preserve">من السبعين الذين بايعوا في العقبة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2026-09-29T17:35:47+03:00</dcterms:created>
  <dcterms:modified xsi:type="dcterms:W3CDTF">2026-09-29T17:35:47+03:00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