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حنى
</w:t>
      </w:r>
    </w:p>
    <w:p>
      <w:pPr/>
      <w:r>
        <w:rPr/>
        <w:t xml:space="preserve">حنى </w:t>
      </w:r>
    </w:p>
    <w:p/>
    <w:p>
      <w:pPr/>
      <w:r>
        <w:rPr/>
        <w:t xml:space="preserve">روى عن أبي هريرة روى عنه ربيعة بن عثمان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2026-08-05T14:48:06+03:00</dcterms:created>
  <dcterms:modified xsi:type="dcterms:W3CDTF">2026-08-05T14:48:06+03:00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