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أحمد البنوي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أحمد البنوي البغدادي
</w:t>
      </w:r>
    </w:p>
    <w:p>
      <w:pPr/>
      <w:r>
        <w:rPr/>
        <w:t xml:space="preserve">حامد بن أحمد البنوي البغدادي </w:t>
      </w:r>
    </w:p>
    <w:p/>
    <w:p>
      <w:pPr/>
      <w:r>
        <w:rPr/>
        <w:t xml:space="preserve">روى عن أبي نعيم روى عنه أحمد بن سلمة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2026-08-05T16:06:55+03:00</dcterms:created>
  <dcterms:modified xsi:type="dcterms:W3CDTF">2026-08-05T16:06:55+03:00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