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يزيد الشرعي أبو خداش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يزيد الشرعي أبو خداش
</w:t>
      </w:r>
    </w:p>
    <w:p>
      <w:pPr/>
      <w:r>
        <w:rPr/>
        <w:t xml:space="preserve">حبان بن يزيد الشرعي أبو خداش </w:t>
      </w:r>
    </w:p>
    <w:p/>
    <w:p>
      <w:pPr/>
      <w:r>
        <w:rPr/>
        <w:t xml:space="preserve">روى عن عبد الله بن عمرو روى عنه حريز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2026-09-29T18:14:12+03:00</dcterms:created>
  <dcterms:modified xsi:type="dcterms:W3CDTF">2026-09-29T18:14:12+03:00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