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عدي الأسدي أبو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عدي الأسدي أبو روح
</w:t>
      </w:r>
    </w:p>
    <w:p>
      <w:pPr/>
      <w:r>
        <w:rPr/>
        <w:t xml:space="preserve">حاتم بن عدي الأسدي أبو روح </w:t>
      </w:r>
    </w:p>
    <w:p/>
    <w:p>
      <w:pPr/>
      <w:r>
        <w:rPr/>
        <w:t xml:space="preserve">من أهل إذنة روى عن إسماعيل بن عياش وعصام بن طليق الطفاوي روى عنه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2026-09-29T18:59:20+03:00</dcterms:created>
  <dcterms:modified xsi:type="dcterms:W3CDTF">2026-09-29T18:59:20+03:00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