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فروخ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فروخ
</w:t>
      </w:r>
    </w:p>
    <w:p>
      <w:pPr/>
      <w:r>
        <w:rPr/>
        <w:t xml:space="preserve">حكيم بن فروخ </w:t>
      </w:r>
    </w:p>
    <w:p/>
    <w:p>
      <w:pPr/>
      <w:r>
        <w:rPr/>
        <w:t xml:space="preserve">روى عن عبد الكريم أبي أمية البصري روى عنه يحيى بن أيوب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2026-08-05T15:07:02+03:00</dcterms:created>
  <dcterms:modified xsi:type="dcterms:W3CDTF">2026-08-05T15:07:02+03:00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