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فروخ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فروخ
</w:t>
      </w:r>
    </w:p>
    <w:p>
      <w:pPr/>
      <w:r>
        <w:rPr/>
        <w:t xml:space="preserve">حكيم بن فروخ </w:t>
      </w:r>
    </w:p>
    <w:p/>
    <w:p>
      <w:pPr/>
      <w:r>
        <w:rPr/>
        <w:t xml:space="preserve">روى عن عبد الكريم أبي أمية البصري روى عنه يحيى بن أيوب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2026-09-29T20:17:48+03:00</dcterms:created>
  <dcterms:modified xsi:type="dcterms:W3CDTF">2026-09-29T20:17:48+03:00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