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الريان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الريان
</w:t>
      </w:r>
    </w:p>
    <w:p>
      <w:pPr/>
      <w:r>
        <w:rPr/>
        <w:t xml:space="preserve">حكيم بن الريان </w:t>
      </w:r>
    </w:p>
    <w:p/>
    <w:p>
      <w:pPr/>
      <w:r>
        <w:rPr/>
        <w:t xml:space="preserve">روى عن ابن عمر روى عنه الجريري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2026-08-05T18:52:39+03:00</dcterms:created>
  <dcterms:modified xsi:type="dcterms:W3CDTF">2026-08-05T18:52:39+03:00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