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الريان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بن الريان
</w:t>
      </w:r>
    </w:p>
    <w:p>
      <w:pPr/>
      <w:r>
        <w:rPr/>
        <w:t xml:space="preserve">حكيم بن الريان </w:t>
      </w:r>
    </w:p>
    <w:p/>
    <w:p>
      <w:pPr/>
      <w:r>
        <w:rPr/>
        <w:t xml:space="preserve">روى عن ابن عمر روى عنه الجريري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2026-09-29T20:18:59+03:00</dcterms:created>
  <dcterms:modified xsi:type="dcterms:W3CDTF">2026-09-29T20:18:59+03:00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