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حفص بن عمرو بن إسحاق أبو عمرو الشيباني الترمذي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بن عمرو بن إسحاق أبو عمرو الشيباني الترمذي
</w:t>
      </w:r>
    </w:p>
    <w:p>
      <w:pPr/>
      <w:r>
        <w:rPr/>
        <w:t xml:space="preserve">حفص بن عمرو بن إسحاق أبو عمرو الشيباني الترمذي </w:t>
      </w:r>
    </w:p>
    <w:p/>
    <w:p>
      <w:pPr/>
      <w:r>
        <w:rPr/>
        <w:t xml:space="preserve">روى عن أبي أسامة وأبي داود الحفري ويزيد بن هارون كتب عنه أبي بالري.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2026-09-29T20:24:29+03:00</dcterms:created>
  <dcterms:modified xsi:type="dcterms:W3CDTF">2026-09-29T20:24:29+03:00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