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الرقي
</w:t>
      </w:r>
    </w:p>
    <w:p>
      <w:pPr/>
      <w:r>
        <w:rPr/>
        <w:t xml:space="preserve">حجاج الرقي </w:t>
      </w:r>
    </w:p>
    <w:p/>
    <w:p>
      <w:pPr/>
      <w:r>
        <w:rPr/>
        <w:t xml:space="preserve">روى عن عكرمة روى عنه محمد بن الزبير إمام مسجد حران حدثنا عبد الرحمن قال سئل أبو زرعة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