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الرقي
</w:t>
      </w:r>
    </w:p>
    <w:p>
      <w:pPr/>
      <w:r>
        <w:rPr/>
        <w:t xml:space="preserve">حجاج الرقي </w:t>
      </w:r>
    </w:p>
    <w:p/>
    <w:p>
      <w:pPr/>
      <w:r>
        <w:rPr/>
        <w:t xml:space="preserve">روى عن عكرمة روى عنه محمد بن الزبير إمام مسجد حران حدثنا عبد الرحمن قال سئل أبو زرعة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2026-09-29T21:08:50+03:00</dcterms:created>
  <dcterms:modified xsi:type="dcterms:W3CDTF">2026-09-29T21:08:50+03:00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