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عوانة بن عياض بن وزر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عوانة بن عياض بن وزر
</w:t>
      </w:r>
    </w:p>
    <w:p>
      <w:pPr/>
      <w:r>
        <w:rPr/>
        <w:t xml:space="preserve">الحكم بن عوانة بن عياض بن وزر </w:t>
      </w:r>
    </w:p>
    <w:p/>
    <w:p>
      <w:pPr/>
      <w:r>
        <w:rPr/>
        <w:t xml:space="preserve">والد عوانة بن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