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أبي الحكم أبو سلمة الحذاء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أبي الحكم أبو سلمة الحذاء الرقي
</w:t>
      </w:r>
    </w:p>
    <w:p>
      <w:pPr/>
      <w:r>
        <w:rPr/>
        <w:t xml:space="preserve">الحكم بن أبي الحكم أبو سلمة الحذاء الرقي </w:t>
      </w:r>
    </w:p>
    <w:p/>
    <w:p>
      <w:pPr/>
      <w:r>
        <w:rPr/>
        <w:t xml:space="preserve">روى عن جعفر بن برقان وروى عنه عمرو بن عثمان الكلابي.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2026-09-29T21:27:57+03:00</dcterms:created>
  <dcterms:modified xsi:type="dcterms:W3CDTF">2026-09-29T21:27:57+03:00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