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
</w:t>
      </w:r>
    </w:p>
    <w:p>
      <w:pPr/>
      <w:r>
        <w:rPr/>
        <w:t xml:space="preserve">الحارث </w:t>
      </w:r>
    </w:p>
    <w:p/>
    <w:p>
      <w:pPr/>
      <w:r>
        <w:rPr/>
        <w:t xml:space="preserve">وهو أبو العنس الذي روى عنه مسعر روى عن أبي العدبس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2026-08-05T13:04:03+03:00</dcterms:created>
  <dcterms:modified xsi:type="dcterms:W3CDTF">2026-08-05T13:04:03+03:00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