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عميرة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عميرة بصري
</w:t>
      </w:r>
    </w:p>
    <w:p>
      <w:pPr/>
      <w:r>
        <w:rPr/>
        <w:t xml:space="preserve">الحسن بن عميرة بصري </w:t>
      </w:r>
    </w:p>
    <w:p/>
    <w:p>
      <w:pPr/>
      <w:r>
        <w:rPr/>
        <w:t xml:space="preserve">سكن الري</w:t>
      </w:r>
    </w:p>
    <w:p/>
    <w:p>
      <w:pPr/>
      <w:r>
        <w:rPr/>
        <w:t xml:space="preserve">روى عن الحسن روى عنه حكام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2026-09-30T00:01:54+03:00</dcterms:created>
  <dcterms:modified xsi:type="dcterms:W3CDTF">2026-09-30T00:01:54+03:00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