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الله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الله بن عبيد الله
</w:t>
      </w:r>
    </w:p>
    <w:p>
      <w:pPr/>
      <w:r>
        <w:rPr/>
        <w:t xml:space="preserve">الحسن بن عبد الله بن عبيد الله </w:t>
      </w:r>
    </w:p>
    <w:p/>
    <w:p>
      <w:pPr/>
      <w:r>
        <w:rPr/>
        <w:t xml:space="preserve">روى عن عمرو بن عبد الله صاحب النبي صلى الله عليه وسلم روى عنه الجعيد بن عبد الرحمن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2026-08-05T21:23:36+03:00</dcterms:created>
  <dcterms:modified xsi:type="dcterms:W3CDTF">2026-08-05T21:23:36+03:00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