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خالد بن باب القريعي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خالد بن باب القريعي
</w:t>
      </w:r>
    </w:p>
    <w:p>
      <w:pPr/>
      <w:r>
        <w:rPr/>
        <w:t xml:space="preserve">الحسن بن خالد بن باب القريعي </w:t>
      </w:r>
    </w:p>
    <w:p/>
    <w:p>
      <w:pPr/>
      <w:r>
        <w:rPr/>
        <w:t xml:space="preserve">روى عن طريف بن شهاب العطاردي روى عنه محمد بن المثنى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2026-08-05T21:23:03+03:00</dcterms:created>
  <dcterms:modified xsi:type="dcterms:W3CDTF">2026-08-05T21:23:03+03:00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