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خالد بن باب القريعي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خالد بن باب القريعي
</w:t>
      </w:r>
    </w:p>
    <w:p>
      <w:pPr/>
      <w:r>
        <w:rPr/>
        <w:t xml:space="preserve">الحسن بن خالد بن باب القريعي </w:t>
      </w:r>
    </w:p>
    <w:p/>
    <w:p>
      <w:pPr/>
      <w:r>
        <w:rPr/>
        <w:t xml:space="preserve">روى عن طريف بن شهاب العطاردي روى عنه 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2026-09-30T01:01:53+03:00</dcterms:created>
  <dcterms:modified xsi:type="dcterms:W3CDTF">2026-09-30T01:01:53+03:00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