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جبر بن مخمر الرعيني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جبر بن مخمر الرعيني
</w:t>
      </w:r>
    </w:p>
    <w:p>
      <w:pPr/>
      <w:r>
        <w:rPr/>
        <w:t xml:space="preserve">جبر بن مخمر الرعيني </w:t>
      </w:r>
    </w:p>
    <w:p/>
    <w:p>
      <w:pPr/>
      <w:r>
        <w:rPr/>
        <w:t xml:space="preserve">روى عن راشد مولى جبر عن تبيع عن كعب روى عنه الوليد بن مسلم.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2026-09-30T01:49:37+03:00</dcterms:created>
  <dcterms:modified xsi:type="dcterms:W3CDTF">2026-09-30T01:49:37+03:00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