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جراح بن وكيع بن الجراح بن مليح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جراح بن وكيع بن الجراح بن مليح
</w:t>
      </w:r>
    </w:p>
    <w:p>
      <w:pPr/>
      <w:r>
        <w:rPr/>
        <w:t xml:space="preserve">جراح بن وكيع بن الجراح بن مليح </w:t>
      </w:r>
    </w:p>
    <w:p/>
    <w:p>
      <w:pPr/>
      <w:r>
        <w:rPr/>
        <w:t xml:space="preserve">روى عن أبيه روى عنه .... سمعت أبي يقول ذلك. قال أبو محمد: حدثنا عنه أبو زرعة.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2026-09-30T02:04:26+03:00</dcterms:created>
  <dcterms:modified xsi:type="dcterms:W3CDTF">2026-09-30T02:04:26+03:00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