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مولى عبد الله بن عياش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مولى عبد الله بن عياش
</w:t>
      </w:r>
    </w:p>
    <w:p>
      <w:pPr/>
      <w:r>
        <w:rPr/>
        <w:t xml:space="preserve">جندب مولى عبد الله بن عياش </w:t>
      </w:r>
    </w:p>
    <w:p/>
    <w:p>
      <w:pPr/>
      <w:r>
        <w:rPr/>
        <w:t xml:space="preserve">روى عن بن عمر روى عنه زيد بن أسلم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2026-09-30T02:04:26+03:00</dcterms:created>
  <dcterms:modified xsi:type="dcterms:W3CDTF">2026-09-30T02:04:26+03:00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