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ربيعة
</w:t>
      </w:r>
    </w:p>
    <w:p>
      <w:pPr/>
      <w:r>
        <w:rPr/>
        <w:t xml:space="preserve">جابر بن ربيعة </w:t>
      </w:r>
    </w:p>
    <w:p/>
    <w:p>
      <w:pPr/>
      <w:r>
        <w:rPr/>
        <w:t xml:space="preserve">قال سألت بن عباس عن الحرام. روى عنه أبو حصين.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2026-08-05T18:04:17+03:00</dcterms:created>
  <dcterms:modified xsi:type="dcterms:W3CDTF">2026-08-05T18:04:17+03:00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