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بعثر بن عبد الرحمن بن شهاب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بعثر بن عبد الرحمن بن شهاب بن مالك
</w:t>
      </w:r>
    </w:p>
    <w:p>
      <w:pPr/>
      <w:r>
        <w:rPr/>
        <w:t xml:space="preserve">بعثر بن عبد الرحمن بن شهاب بن مالك </w:t>
      </w:r>
    </w:p>
    <w:p/>
    <w:p>
      <w:pPr/>
      <w:r>
        <w:rPr/>
        <w:t xml:space="preserve">روى عن جده شهاب بن مالك أنه سمع النبي صلى الله عليه وسلم وكان قد وفد إليه روى عنه عمارة بن عقبة اليمامي.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2026-08-05T23:11:36+03:00</dcterms:created>
  <dcterms:modified xsi:type="dcterms:W3CDTF">2026-08-05T23:11:36+03:00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