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بعثر بن عبد الرحمن بن شهاب بن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بعثر بن عبد الرحمن بن شهاب بن مالك
</w:t>
      </w:r>
    </w:p>
    <w:p>
      <w:pPr/>
      <w:r>
        <w:rPr/>
        <w:t xml:space="preserve">بعثر بن عبد الرحمن بن شهاب بن مالك </w:t>
      </w:r>
    </w:p>
    <w:p/>
    <w:p>
      <w:pPr/>
      <w:r>
        <w:rPr/>
        <w:t xml:space="preserve">روى عن جده شهاب بن مالك أنه سمع النبي صلى الله عليه وسلم وكان قد وفد إليه روى عنه عمارة بن عقبة اليمامي.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2026-10-01T05:22:44+03:00</dcterms:created>
  <dcterms:modified xsi:type="dcterms:W3CDTF">2026-10-01T05:22:44+03:00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