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بلال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بلال العاملي
</w:t>
      </w:r>
    </w:p>
    <w:p>
      <w:pPr/>
      <w:r>
        <w:rPr/>
        <w:t xml:space="preserve">بكار بن بلال العاملي </w:t>
      </w:r>
    </w:p>
    <w:p/>
    <w:p>
      <w:pPr/>
      <w:r>
        <w:rPr/>
        <w:t xml:space="preserve">والد محمد بن بكار بن بلال الدمشقي</w:t>
      </w:r>
    </w:p>
    <w:p/>
    <w:p>
      <w:pPr/>
      <w:r>
        <w:rPr/>
        <w:t xml:space="preserve">روى عن زيد بن واقد روى عنه ابنه محمد بن بكار الدمشقي قاضي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2026-10-01T05:21:05+03:00</dcterms:created>
  <dcterms:modified xsi:type="dcterms:W3CDTF">2026-10-01T05:21:05+03:00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