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بشر بن الحكم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بشر بن الحكم
</w:t>
      </w:r>
    </w:p>
    <w:p>
      <w:pPr/>
      <w:r>
        <w:rPr/>
        <w:t xml:space="preserve">بشر بن الحكم </w:t>
      </w:r>
    </w:p>
    <w:p/>
    <w:p>
      <w:pPr/>
      <w:r>
        <w:rPr/>
        <w:t xml:space="preserve">روى عن ثابت روى عنه بعض البصريين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2026-08-05T18:52:36+03:00</dcterms:created>
  <dcterms:modified xsi:type="dcterms:W3CDTF">2026-08-05T18:52:36+03:00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