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أزرق بن قيس الحارثي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أزرق بن قيس الحارثي بصري
</w:t>
      </w:r>
    </w:p>
    <w:p>
      <w:pPr/>
      <w:r>
        <w:rPr/>
        <w:t xml:space="preserve">أزرق بن قيس الحارثي بصري </w:t>
      </w:r>
    </w:p>
    <w:p/>
    <w:p>
      <w:pPr/>
      <w:r>
        <w:rPr/>
        <w:t xml:space="preserve">روى عن بن عمر وأبي برزة وأنس بن مالك وعسعس بن سلامة روى عنه سليمان التيمي وشعبة وحماد بن سلمة وحماد بن زيد سمعت أبي يقول ذلك.</w:t>
      </w:r>
    </w:p>
    <w:p/>
    <w:p>
      <w:pPr/>
      <w:r>
        <w:rPr/>
        <w:t xml:space="preserve">حدثنا عبد الرحمن نا عباس بن محمد الدوري قال سمعت يحيى بن معين يقول أزرق بن قيس ثقة. سمعت أبي يقول أزرق بن قيس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2026-08-05T18:10:48+03:00</dcterms:created>
  <dcterms:modified xsi:type="dcterms:W3CDTF">2026-08-05T18:10:48+03:00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