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البديري النجفي
</w:t>
      </w:r>
    </w:p>
    <w:p>
      <w:pPr>
        <w:jc w:val="start"/>
        <w:bidi/>
      </w:pPr>
      <w:r>
        <w:rPr>
          <w:rFonts w:ascii="arial" w:hAnsi="arial" w:eastAsia="arial" w:cs="arial"/>
          <w:sz w:val="28"/>
          <w:szCs w:val="28"/>
          <w:b w:val="1"/>
          <w:bCs w:val="1"/>
          <w:rtl/>
        </w:rPr>
        <w:t xml:space="preserve">الشيخ جعفر البديري النجفي
</w:t>
      </w:r>
    </w:p>
    <w:p>
      <w:pPr/>
      <w:r>
        <w:rPr/>
        <w:t xml:space="preserve">الشيخ جعفر البديري النجفي توفي في سنة 24 شعبان سنة 1369 بالنجف وحرى له تشييع حافل وأقيمت له عدة مجالس فاتحة في النجف. والبديري نسبة إلى آل بدير قبيلة عراقية. كان عالما فاضلا، سكن النجف ورأيناه هناك يوم وجودنا في النجف لطلب العلم ثم رايناه عند تشرفنا بالزيارة عام 1352.</w:t>
      </w:r>
    </w:p>
    <w:p>
      <w:pPr>
        <w:jc w:val="start"/>
        <w:bidi/>
      </w:pPr>
      <w:r>
        <w:rPr>
          <w:sz w:val="24"/>
          <w:szCs w:val="24"/>
          <w:b w:val="1"/>
          <w:bCs w:val="1"/>
          <w:rtl/>
        </w:rPr>
        <w:t xml:space="preserve">
أعيان الشيعة،(دار التعارف للمطبوعات - بيروت،1983،ط 1،ج 4،ص 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2026-07-27T23:32:49+03:00</dcterms:created>
  <dcterms:modified xsi:type="dcterms:W3CDTF">2026-07-27T23:32:49+03:00</dcterms:modified>
</cp:coreProperties>
</file>

<file path=docProps/custom.xml><?xml version="1.0" encoding="utf-8"?>
<Properties xmlns="http://schemas.openxmlformats.org/officeDocument/2006/custom-properties" xmlns:vt="http://schemas.openxmlformats.org/officeDocument/2006/docPropsVTypes"/>
</file>