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الحسن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الحسن المديني
</w:t>
      </w:r>
    </w:p>
    <w:p>
      <w:pPr/>
      <w:r>
        <w:rPr/>
        <w:t xml:space="preserve">أيوب بن الحسن المديني </w:t>
      </w:r>
    </w:p>
    <w:p/>
    <w:p>
      <w:pPr/>
      <w:r>
        <w:rPr/>
        <w:t xml:space="preserve">روى عن أبيه عن حسين بن علي روى عنه بن أخيه إبراهيم بن علي الرافعي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2026-08-05T19:12:18+03:00</dcterms:created>
  <dcterms:modified xsi:type="dcterms:W3CDTF">2026-08-05T19:12:18+03:00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